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2950" w:type="dxa"/>
        <w:tblLook w:val="04A0" w:firstRow="1" w:lastRow="0" w:firstColumn="1" w:lastColumn="0" w:noHBand="0" w:noVBand="1"/>
      </w:tblPr>
      <w:tblGrid>
        <w:gridCol w:w="2711"/>
        <w:gridCol w:w="2460"/>
        <w:gridCol w:w="2965"/>
        <w:gridCol w:w="2965"/>
        <w:gridCol w:w="1849"/>
      </w:tblGrid>
      <w:tr w:rsidR="004D7AB4" w14:paraId="16F9C5DB" w14:textId="722E692E" w:rsidTr="00B35470">
        <w:tc>
          <w:tcPr>
            <w:tcW w:w="11101" w:type="dxa"/>
            <w:gridSpan w:val="4"/>
          </w:tcPr>
          <w:p w14:paraId="78F4EBFA" w14:textId="77777777" w:rsidR="00D66D0B" w:rsidRPr="004479DF" w:rsidRDefault="00D66D0B" w:rsidP="00BE6CB2">
            <w:pPr>
              <w:rPr>
                <w:rFonts w:ascii="Times New Roman" w:hAnsi="Times New Roman" w:cs="Times New Roman"/>
                <w:b/>
              </w:rPr>
            </w:pPr>
            <w:bookmarkStart w:id="0" w:name="_GoBack"/>
            <w:bookmarkEnd w:id="0"/>
            <w:r w:rsidRPr="004479DF">
              <w:rPr>
                <w:rFonts w:ascii="Times New Roman" w:hAnsi="Times New Roman" w:cs="Times New Roman"/>
                <w:b/>
              </w:rPr>
              <w:t>SW 641</w:t>
            </w:r>
          </w:p>
          <w:p w14:paraId="670DD80C" w14:textId="0F543011" w:rsidR="00D66D0B" w:rsidRPr="004479DF" w:rsidRDefault="00D66D0B" w:rsidP="00BE6CB2">
            <w:pPr>
              <w:rPr>
                <w:rFonts w:ascii="Times New Roman" w:hAnsi="Times New Roman" w:cs="Times New Roman"/>
                <w:b/>
              </w:rPr>
            </w:pPr>
            <w:r w:rsidRPr="004479DF">
              <w:rPr>
                <w:rFonts w:ascii="Times New Roman" w:hAnsi="Times New Roman" w:cs="Times New Roman"/>
                <w:b/>
              </w:rPr>
              <w:t xml:space="preserve">Social </w:t>
            </w:r>
            <w:r w:rsidR="00691CA1">
              <w:rPr>
                <w:rFonts w:ascii="Times New Roman" w:hAnsi="Times New Roman" w:cs="Times New Roman"/>
                <w:b/>
              </w:rPr>
              <w:t xml:space="preserve">Determinants of Health </w:t>
            </w:r>
            <w:r w:rsidRPr="004479DF">
              <w:rPr>
                <w:rFonts w:ascii="Times New Roman" w:hAnsi="Times New Roman" w:cs="Times New Roman"/>
                <w:b/>
              </w:rPr>
              <w:t>Paper</w:t>
            </w:r>
          </w:p>
          <w:p w14:paraId="62B3636A" w14:textId="6FA50AC5" w:rsidR="00D66D0B" w:rsidRPr="004479DF" w:rsidRDefault="00F64A03">
            <w:pPr>
              <w:rPr>
                <w:rFonts w:ascii="Times New Roman" w:hAnsi="Times New Roman" w:cs="Times New Roman"/>
                <w:b/>
              </w:rPr>
            </w:pPr>
            <w:r>
              <w:rPr>
                <w:rFonts w:ascii="Times New Roman" w:hAnsi="Times New Roman" w:cs="Times New Roman"/>
                <w:b/>
              </w:rPr>
              <w:t xml:space="preserve">20 </w:t>
            </w:r>
            <w:r w:rsidR="00D66D0B" w:rsidRPr="004479DF">
              <w:rPr>
                <w:rFonts w:ascii="Times New Roman" w:hAnsi="Times New Roman" w:cs="Times New Roman"/>
                <w:b/>
              </w:rPr>
              <w:t>points total</w:t>
            </w:r>
          </w:p>
        </w:tc>
        <w:tc>
          <w:tcPr>
            <w:tcW w:w="1849" w:type="dxa"/>
          </w:tcPr>
          <w:p w14:paraId="79860E7B" w14:textId="77777777" w:rsidR="00D66D0B" w:rsidRPr="004479DF" w:rsidRDefault="00D66D0B" w:rsidP="00BE6CB2">
            <w:pPr>
              <w:rPr>
                <w:rFonts w:ascii="Times New Roman" w:hAnsi="Times New Roman" w:cs="Times New Roman"/>
                <w:b/>
              </w:rPr>
            </w:pPr>
          </w:p>
        </w:tc>
      </w:tr>
      <w:tr w:rsidR="00E46819" w14:paraId="2E285580" w14:textId="26E67FCB" w:rsidTr="00B35470">
        <w:tc>
          <w:tcPr>
            <w:tcW w:w="2711" w:type="dxa"/>
          </w:tcPr>
          <w:p w14:paraId="04150578" w14:textId="3D10BFCB" w:rsidR="00D66D0B" w:rsidRPr="004479DF" w:rsidRDefault="00D66D0B">
            <w:pPr>
              <w:rPr>
                <w:rFonts w:ascii="Times New Roman" w:hAnsi="Times New Roman" w:cs="Times New Roman"/>
              </w:rPr>
            </w:pPr>
          </w:p>
        </w:tc>
        <w:tc>
          <w:tcPr>
            <w:tcW w:w="2460" w:type="dxa"/>
          </w:tcPr>
          <w:p w14:paraId="07282F10" w14:textId="3D3F7C94" w:rsidR="00D66D0B" w:rsidRPr="00E46819" w:rsidRDefault="00D66D0B" w:rsidP="00801A6C">
            <w:pPr>
              <w:jc w:val="center"/>
              <w:rPr>
                <w:rFonts w:ascii="Times New Roman" w:hAnsi="Times New Roman" w:cs="Times New Roman"/>
                <w:b/>
              </w:rPr>
            </w:pPr>
            <w:r w:rsidRPr="00E46819">
              <w:rPr>
                <w:rFonts w:ascii="Times New Roman" w:hAnsi="Times New Roman" w:cs="Times New Roman"/>
                <w:b/>
              </w:rPr>
              <w:t>1</w:t>
            </w:r>
            <w:r w:rsidR="00801A6C" w:rsidRPr="00E46819">
              <w:rPr>
                <w:rFonts w:ascii="Times New Roman" w:hAnsi="Times New Roman" w:cs="Times New Roman"/>
                <w:b/>
              </w:rPr>
              <w:t>-2</w:t>
            </w:r>
          </w:p>
        </w:tc>
        <w:tc>
          <w:tcPr>
            <w:tcW w:w="2965" w:type="dxa"/>
          </w:tcPr>
          <w:p w14:paraId="2BA23DC0" w14:textId="710A98B1" w:rsidR="00D66D0B" w:rsidRPr="00E46819" w:rsidRDefault="00801A6C" w:rsidP="00801A6C">
            <w:pPr>
              <w:jc w:val="center"/>
              <w:rPr>
                <w:rFonts w:ascii="Times New Roman" w:hAnsi="Times New Roman" w:cs="Times New Roman"/>
                <w:b/>
              </w:rPr>
            </w:pPr>
            <w:r w:rsidRPr="00E46819">
              <w:rPr>
                <w:rFonts w:ascii="Times New Roman" w:hAnsi="Times New Roman" w:cs="Times New Roman"/>
                <w:b/>
              </w:rPr>
              <w:t>3-4</w:t>
            </w:r>
            <w:r w:rsidR="00D66D0B" w:rsidRPr="00E46819">
              <w:rPr>
                <w:rFonts w:ascii="Times New Roman" w:hAnsi="Times New Roman" w:cs="Times New Roman"/>
                <w:b/>
              </w:rPr>
              <w:t xml:space="preserve"> </w:t>
            </w:r>
          </w:p>
        </w:tc>
        <w:tc>
          <w:tcPr>
            <w:tcW w:w="2965" w:type="dxa"/>
          </w:tcPr>
          <w:p w14:paraId="0A27A66D" w14:textId="6E224269" w:rsidR="00D66D0B" w:rsidRPr="00E46819" w:rsidRDefault="00D66D0B" w:rsidP="00801A6C">
            <w:pPr>
              <w:jc w:val="center"/>
              <w:rPr>
                <w:rFonts w:ascii="Times New Roman" w:hAnsi="Times New Roman" w:cs="Times New Roman"/>
                <w:b/>
              </w:rPr>
            </w:pPr>
            <w:r w:rsidRPr="00E46819">
              <w:rPr>
                <w:rFonts w:ascii="Times New Roman" w:hAnsi="Times New Roman" w:cs="Times New Roman"/>
                <w:b/>
              </w:rPr>
              <w:t>5</w:t>
            </w:r>
            <w:r w:rsidR="00315F9B">
              <w:rPr>
                <w:rFonts w:ascii="Times New Roman" w:hAnsi="Times New Roman" w:cs="Times New Roman"/>
                <w:b/>
              </w:rPr>
              <w:t>-6</w:t>
            </w:r>
            <w:r w:rsidRPr="00E46819">
              <w:rPr>
                <w:rFonts w:ascii="Times New Roman" w:hAnsi="Times New Roman" w:cs="Times New Roman"/>
                <w:b/>
              </w:rPr>
              <w:t xml:space="preserve"> </w:t>
            </w:r>
          </w:p>
        </w:tc>
        <w:tc>
          <w:tcPr>
            <w:tcW w:w="1849" w:type="dxa"/>
          </w:tcPr>
          <w:p w14:paraId="73C15301" w14:textId="77777777" w:rsidR="00D66D0B" w:rsidRPr="004479DF" w:rsidRDefault="00D66D0B">
            <w:pPr>
              <w:rPr>
                <w:rFonts w:ascii="Times New Roman" w:hAnsi="Times New Roman" w:cs="Times New Roman"/>
              </w:rPr>
            </w:pPr>
          </w:p>
        </w:tc>
      </w:tr>
      <w:tr w:rsidR="00E46819" w14:paraId="32FA5F76" w14:textId="5A9A3969" w:rsidTr="00B35470">
        <w:tc>
          <w:tcPr>
            <w:tcW w:w="2711" w:type="dxa"/>
          </w:tcPr>
          <w:p w14:paraId="0A1BD43F" w14:textId="77777777" w:rsidR="00D66D0B" w:rsidRPr="004479DF" w:rsidRDefault="00D66D0B" w:rsidP="00BE6CB2">
            <w:pPr>
              <w:rPr>
                <w:rFonts w:ascii="Times New Roman" w:hAnsi="Times New Roman" w:cs="Times New Roman"/>
                <w:b/>
              </w:rPr>
            </w:pPr>
            <w:r w:rsidRPr="004479DF">
              <w:rPr>
                <w:rFonts w:ascii="Times New Roman" w:hAnsi="Times New Roman" w:cs="Times New Roman"/>
                <w:b/>
              </w:rPr>
              <w:t>Introduction to Social Issue/ Problem Definition</w:t>
            </w:r>
          </w:p>
          <w:p w14:paraId="746186BD" w14:textId="68AA3D57" w:rsidR="00D66D0B" w:rsidRPr="000B16B3" w:rsidRDefault="00D66D0B" w:rsidP="00BE6CB2">
            <w:pPr>
              <w:rPr>
                <w:rFonts w:ascii="Times New Roman" w:hAnsi="Times New Roman" w:cs="Times New Roman"/>
              </w:rPr>
            </w:pPr>
            <w:r w:rsidRPr="000B16B3">
              <w:rPr>
                <w:rFonts w:ascii="Times New Roman" w:hAnsi="Times New Roman" w:cs="Times New Roman"/>
              </w:rPr>
              <w:t>5 points</w:t>
            </w:r>
          </w:p>
        </w:tc>
        <w:tc>
          <w:tcPr>
            <w:tcW w:w="2460" w:type="dxa"/>
          </w:tcPr>
          <w:p w14:paraId="5C64E84A" w14:textId="1F2EA174" w:rsidR="007328D7" w:rsidRPr="004479DF" w:rsidRDefault="007328D7">
            <w:pPr>
              <w:rPr>
                <w:rFonts w:ascii="Times New Roman" w:hAnsi="Times New Roman" w:cs="Times New Roman"/>
              </w:rPr>
            </w:pPr>
            <w:r w:rsidRPr="004479DF">
              <w:rPr>
                <w:rFonts w:ascii="Times New Roman" w:eastAsia="Times New Roman" w:hAnsi="Times New Roman" w:cs="Times New Roman"/>
                <w:bdr w:val="none" w:sz="0" w:space="0" w:color="auto" w:frame="1"/>
              </w:rPr>
              <w:t xml:space="preserve">The </w:t>
            </w:r>
            <w:r>
              <w:rPr>
                <w:rFonts w:ascii="Times New Roman" w:hAnsi="Times New Roman" w:cs="Times New Roman"/>
                <w:color w:val="000000"/>
              </w:rPr>
              <w:t xml:space="preserve">health or social justice </w:t>
            </w:r>
            <w:r w:rsidRPr="005B2738">
              <w:rPr>
                <w:rFonts w:ascii="Times New Roman" w:hAnsi="Times New Roman" w:cs="Times New Roman"/>
                <w:color w:val="000000"/>
              </w:rPr>
              <w:t>outcome</w:t>
            </w:r>
            <w:r w:rsidRPr="004479DF">
              <w:rPr>
                <w:rFonts w:ascii="Times New Roman" w:eastAsia="Times New Roman" w:hAnsi="Times New Roman" w:cs="Times New Roman"/>
                <w:bdr w:val="none" w:sz="0" w:space="0" w:color="auto" w:frame="1"/>
              </w:rPr>
              <w:t xml:space="preserve"> </w:t>
            </w:r>
            <w:r w:rsidRPr="004479DF">
              <w:rPr>
                <w:rFonts w:ascii="Times New Roman" w:hAnsi="Times New Roman" w:cs="Times New Roman"/>
              </w:rPr>
              <w:t xml:space="preserve">is vague or overly broad. </w:t>
            </w:r>
            <w:r w:rsidRPr="004479DF">
              <w:rPr>
                <w:rFonts w:ascii="Times New Roman" w:eastAsia="Times New Roman" w:hAnsi="Times New Roman" w:cs="Times New Roman"/>
                <w:bdr w:val="none" w:sz="0" w:space="0" w:color="auto" w:frame="1"/>
              </w:rPr>
              <w:t>There is</w:t>
            </w:r>
            <w:r>
              <w:rPr>
                <w:rFonts w:ascii="Times New Roman" w:eastAsia="Times New Roman" w:hAnsi="Times New Roman" w:cs="Times New Roman"/>
                <w:bdr w:val="none" w:sz="0" w:space="0" w:color="auto" w:frame="1"/>
              </w:rPr>
              <w:t xml:space="preserve"> an inadequate </w:t>
            </w:r>
            <w:r w:rsidRPr="004479DF">
              <w:rPr>
                <w:rFonts w:ascii="Times New Roman" w:eastAsia="Times New Roman" w:hAnsi="Times New Roman" w:cs="Times New Roman"/>
                <w:bdr w:val="none" w:sz="0" w:space="0" w:color="auto" w:frame="1"/>
              </w:rPr>
              <w:t>description of who is impacted</w:t>
            </w:r>
            <w:r>
              <w:rPr>
                <w:rFonts w:ascii="Times New Roman" w:eastAsia="Times New Roman" w:hAnsi="Times New Roman" w:cs="Times New Roman"/>
                <w:bdr w:val="none" w:sz="0" w:space="0" w:color="auto" w:frame="1"/>
              </w:rPr>
              <w:t xml:space="preserve"> and how they are impacted.</w:t>
            </w:r>
            <w:r w:rsidR="004D7AB4">
              <w:rPr>
                <w:rFonts w:ascii="Times New Roman" w:eastAsia="Times New Roman" w:hAnsi="Times New Roman" w:cs="Times New Roman"/>
                <w:bdr w:val="none" w:sz="0" w:space="0" w:color="auto" w:frame="1"/>
              </w:rPr>
              <w:t xml:space="preserve"> Claims may not be as thoroughly substantiated </w:t>
            </w:r>
            <w:r w:rsidR="00B3512E">
              <w:rPr>
                <w:rFonts w:ascii="Times New Roman" w:eastAsia="Times New Roman" w:hAnsi="Times New Roman" w:cs="Times New Roman"/>
                <w:bdr w:val="none" w:sz="0" w:space="0" w:color="auto" w:frame="1"/>
              </w:rPr>
              <w:t xml:space="preserve">and or rely on a small handful of sources. </w:t>
            </w:r>
          </w:p>
        </w:tc>
        <w:tc>
          <w:tcPr>
            <w:tcW w:w="2965" w:type="dxa"/>
          </w:tcPr>
          <w:p w14:paraId="26304217" w14:textId="56E903E3" w:rsidR="004D7AB4" w:rsidRPr="007328D7" w:rsidRDefault="00E46819" w:rsidP="004D7AB4">
            <w:pPr>
              <w:rPr>
                <w:rFonts w:ascii="Times New Roman" w:eastAsia="Times New Roman" w:hAnsi="Times New Roman" w:cs="Times New Roman"/>
                <w:bdr w:val="none" w:sz="0" w:space="0" w:color="auto" w:frame="1"/>
              </w:rPr>
            </w:pPr>
            <w:r w:rsidRPr="004479DF">
              <w:rPr>
                <w:rFonts w:ascii="Times New Roman" w:eastAsia="Times New Roman" w:hAnsi="Times New Roman" w:cs="Times New Roman"/>
                <w:bdr w:val="none" w:sz="0" w:space="0" w:color="auto" w:frame="1"/>
              </w:rPr>
              <w:t xml:space="preserve">The </w:t>
            </w:r>
            <w:r>
              <w:rPr>
                <w:rFonts w:ascii="Times New Roman" w:hAnsi="Times New Roman" w:cs="Times New Roman"/>
                <w:color w:val="000000"/>
              </w:rPr>
              <w:t xml:space="preserve">health or social justice </w:t>
            </w:r>
            <w:r w:rsidRPr="005B2738">
              <w:rPr>
                <w:rFonts w:ascii="Times New Roman" w:hAnsi="Times New Roman" w:cs="Times New Roman"/>
                <w:color w:val="000000"/>
              </w:rPr>
              <w:t>outcome</w:t>
            </w:r>
            <w:r w:rsidRPr="004479DF">
              <w:rPr>
                <w:rFonts w:ascii="Times New Roman" w:eastAsia="Times New Roman" w:hAnsi="Times New Roman" w:cs="Times New Roman"/>
                <w:bdr w:val="none" w:sz="0" w:space="0" w:color="auto" w:frame="1"/>
              </w:rPr>
              <w:t xml:space="preserve"> has been framed in a</w:t>
            </w:r>
            <w:r w:rsidR="007328D7">
              <w:rPr>
                <w:rFonts w:ascii="Times New Roman" w:eastAsia="Times New Roman" w:hAnsi="Times New Roman" w:cs="Times New Roman"/>
                <w:bdr w:val="none" w:sz="0" w:space="0" w:color="auto" w:frame="1"/>
              </w:rPr>
              <w:t>n</w:t>
            </w:r>
            <w:r w:rsidRPr="004479DF">
              <w:rPr>
                <w:rFonts w:ascii="Times New Roman" w:eastAsia="Times New Roman" w:hAnsi="Times New Roman" w:cs="Times New Roman"/>
                <w:bdr w:val="none" w:sz="0" w:space="0" w:color="auto" w:frame="1"/>
              </w:rPr>
              <w:t xml:space="preserve"> </w:t>
            </w:r>
            <w:r>
              <w:rPr>
                <w:rFonts w:ascii="Times New Roman" w:eastAsia="Times New Roman" w:hAnsi="Times New Roman" w:cs="Times New Roman"/>
                <w:bdr w:val="none" w:sz="0" w:space="0" w:color="auto" w:frame="1"/>
              </w:rPr>
              <w:t>overly</w:t>
            </w:r>
            <w:r w:rsidR="007328D7">
              <w:rPr>
                <w:rFonts w:ascii="Times New Roman" w:eastAsia="Times New Roman" w:hAnsi="Times New Roman" w:cs="Times New Roman"/>
                <w:bdr w:val="none" w:sz="0" w:space="0" w:color="auto" w:frame="1"/>
              </w:rPr>
              <w:t>-</w:t>
            </w:r>
            <w:r>
              <w:rPr>
                <w:rFonts w:ascii="Times New Roman" w:eastAsia="Times New Roman" w:hAnsi="Times New Roman" w:cs="Times New Roman"/>
                <w:bdr w:val="none" w:sz="0" w:space="0" w:color="auto" w:frame="1"/>
              </w:rPr>
              <w:t>simplified</w:t>
            </w:r>
            <w:r w:rsidR="007328D7">
              <w:rPr>
                <w:rFonts w:ascii="Times New Roman" w:eastAsia="Times New Roman" w:hAnsi="Times New Roman" w:cs="Times New Roman"/>
                <w:bdr w:val="none" w:sz="0" w:space="0" w:color="auto" w:frame="1"/>
              </w:rPr>
              <w:t xml:space="preserve"> or cursory way</w:t>
            </w:r>
            <w:r>
              <w:rPr>
                <w:rFonts w:ascii="Times New Roman" w:eastAsia="Times New Roman" w:hAnsi="Times New Roman" w:cs="Times New Roman"/>
                <w:bdr w:val="none" w:sz="0" w:space="0" w:color="auto" w:frame="1"/>
              </w:rPr>
              <w:t xml:space="preserve">. </w:t>
            </w:r>
            <w:r w:rsidRPr="004479DF">
              <w:rPr>
                <w:rFonts w:ascii="Times New Roman" w:eastAsia="Times New Roman" w:hAnsi="Times New Roman" w:cs="Times New Roman"/>
                <w:bdr w:val="none" w:sz="0" w:space="0" w:color="auto" w:frame="1"/>
              </w:rPr>
              <w:t>There is</w:t>
            </w:r>
            <w:r w:rsidR="007328D7">
              <w:rPr>
                <w:rFonts w:ascii="Times New Roman" w:eastAsia="Times New Roman" w:hAnsi="Times New Roman" w:cs="Times New Roman"/>
                <w:bdr w:val="none" w:sz="0" w:space="0" w:color="auto" w:frame="1"/>
              </w:rPr>
              <w:t xml:space="preserve"> a general </w:t>
            </w:r>
            <w:r w:rsidRPr="004479DF">
              <w:rPr>
                <w:rFonts w:ascii="Times New Roman" w:eastAsia="Times New Roman" w:hAnsi="Times New Roman" w:cs="Times New Roman"/>
                <w:bdr w:val="none" w:sz="0" w:space="0" w:color="auto" w:frame="1"/>
              </w:rPr>
              <w:t>description of who is impacted</w:t>
            </w:r>
            <w:r w:rsidR="007328D7">
              <w:rPr>
                <w:rFonts w:ascii="Times New Roman" w:eastAsia="Times New Roman" w:hAnsi="Times New Roman" w:cs="Times New Roman"/>
                <w:bdr w:val="none" w:sz="0" w:space="0" w:color="auto" w:frame="1"/>
              </w:rPr>
              <w:t xml:space="preserve"> and how they are impacted. </w:t>
            </w:r>
            <w:r w:rsidR="004D7AB4">
              <w:rPr>
                <w:rFonts w:ascii="Times New Roman" w:eastAsia="Times New Roman" w:hAnsi="Times New Roman" w:cs="Times New Roman"/>
                <w:bdr w:val="none" w:sz="0" w:space="0" w:color="auto" w:frame="1"/>
              </w:rPr>
              <w:t xml:space="preserve">All claims have been substantiated with course and/or external readings and the same sources (at least 3) have been cited numerous times. </w:t>
            </w:r>
          </w:p>
        </w:tc>
        <w:tc>
          <w:tcPr>
            <w:tcW w:w="2965" w:type="dxa"/>
          </w:tcPr>
          <w:p w14:paraId="0D276632" w14:textId="2767345D" w:rsidR="00D66D0B" w:rsidRDefault="00D66D0B" w:rsidP="00BE6CB2">
            <w:pPr>
              <w:rPr>
                <w:rFonts w:ascii="Times New Roman" w:eastAsia="Times New Roman" w:hAnsi="Times New Roman" w:cs="Times New Roman"/>
                <w:bdr w:val="none" w:sz="0" w:space="0" w:color="auto" w:frame="1"/>
              </w:rPr>
            </w:pPr>
            <w:r w:rsidRPr="004479DF">
              <w:rPr>
                <w:rFonts w:ascii="Times New Roman" w:eastAsia="Times New Roman" w:hAnsi="Times New Roman" w:cs="Times New Roman"/>
                <w:bdr w:val="none" w:sz="0" w:space="0" w:color="auto" w:frame="1"/>
              </w:rPr>
              <w:t xml:space="preserve">The </w:t>
            </w:r>
            <w:r w:rsidR="00E46819">
              <w:rPr>
                <w:rFonts w:ascii="Times New Roman" w:hAnsi="Times New Roman" w:cs="Times New Roman"/>
                <w:color w:val="000000"/>
              </w:rPr>
              <w:t xml:space="preserve">health or social justice </w:t>
            </w:r>
            <w:r w:rsidR="00E46819" w:rsidRPr="005B2738">
              <w:rPr>
                <w:rFonts w:ascii="Times New Roman" w:hAnsi="Times New Roman" w:cs="Times New Roman"/>
                <w:color w:val="000000"/>
              </w:rPr>
              <w:t>outcome</w:t>
            </w:r>
            <w:r w:rsidRPr="004479DF">
              <w:rPr>
                <w:rFonts w:ascii="Times New Roman" w:eastAsia="Times New Roman" w:hAnsi="Times New Roman" w:cs="Times New Roman"/>
                <w:bdr w:val="none" w:sz="0" w:space="0" w:color="auto" w:frame="1"/>
              </w:rPr>
              <w:t xml:space="preserve"> has been framed in a comprehensive and sophisticated way. This includes providing a description of the </w:t>
            </w:r>
            <w:r w:rsidR="00E46819">
              <w:rPr>
                <w:rFonts w:ascii="Times New Roman" w:eastAsia="Times New Roman" w:hAnsi="Times New Roman" w:cs="Times New Roman"/>
                <w:bdr w:val="none" w:sz="0" w:space="0" w:color="auto" w:frame="1"/>
              </w:rPr>
              <w:t xml:space="preserve">health inequity, </w:t>
            </w:r>
            <w:r w:rsidRPr="004479DF">
              <w:rPr>
                <w:rFonts w:ascii="Times New Roman" w:eastAsia="Times New Roman" w:hAnsi="Times New Roman" w:cs="Times New Roman"/>
                <w:bdr w:val="none" w:sz="0" w:space="0" w:color="auto" w:frame="1"/>
              </w:rPr>
              <w:t>identifying who is impacted (i.e., the population), specifically how they are impacted</w:t>
            </w:r>
            <w:r w:rsidR="00E46819">
              <w:rPr>
                <w:rFonts w:ascii="Times New Roman" w:eastAsia="Times New Roman" w:hAnsi="Times New Roman" w:cs="Times New Roman"/>
                <w:bdr w:val="none" w:sz="0" w:space="0" w:color="auto" w:frame="1"/>
              </w:rPr>
              <w:t xml:space="preserve">. </w:t>
            </w:r>
            <w:r w:rsidR="004D7AB4">
              <w:rPr>
                <w:rFonts w:ascii="Times New Roman" w:eastAsia="Times New Roman" w:hAnsi="Times New Roman" w:cs="Times New Roman"/>
                <w:bdr w:val="none" w:sz="0" w:space="0" w:color="auto" w:frame="1"/>
              </w:rPr>
              <w:t xml:space="preserve">All claims have been substantiated with course and/or external readings and multiple sources have been provided (more than 5). </w:t>
            </w:r>
          </w:p>
          <w:p w14:paraId="246432B7" w14:textId="77777777" w:rsidR="00D66D0B" w:rsidRPr="004479DF" w:rsidRDefault="00D66D0B" w:rsidP="00E46819">
            <w:pPr>
              <w:rPr>
                <w:rFonts w:ascii="Times New Roman" w:hAnsi="Times New Roman" w:cs="Times New Roman"/>
              </w:rPr>
            </w:pPr>
          </w:p>
        </w:tc>
        <w:tc>
          <w:tcPr>
            <w:tcW w:w="1849" w:type="dxa"/>
          </w:tcPr>
          <w:p w14:paraId="69994849" w14:textId="77777777" w:rsidR="00D66D0B" w:rsidRPr="004479DF" w:rsidRDefault="00D66D0B" w:rsidP="00BE6CB2">
            <w:pPr>
              <w:rPr>
                <w:rFonts w:ascii="Times New Roman" w:eastAsia="Times New Roman" w:hAnsi="Times New Roman" w:cs="Times New Roman"/>
                <w:bdr w:val="none" w:sz="0" w:space="0" w:color="auto" w:frame="1"/>
              </w:rPr>
            </w:pPr>
          </w:p>
        </w:tc>
      </w:tr>
      <w:tr w:rsidR="00E46819" w14:paraId="597A084F" w14:textId="77777777" w:rsidTr="00B35470">
        <w:tc>
          <w:tcPr>
            <w:tcW w:w="2711" w:type="dxa"/>
          </w:tcPr>
          <w:p w14:paraId="250AB965" w14:textId="77777777" w:rsidR="007536E1" w:rsidRDefault="007536E1" w:rsidP="00BE6CB2">
            <w:pPr>
              <w:rPr>
                <w:rFonts w:ascii="Times New Roman" w:hAnsi="Times New Roman" w:cs="Times New Roman"/>
                <w:b/>
              </w:rPr>
            </w:pPr>
          </w:p>
        </w:tc>
        <w:tc>
          <w:tcPr>
            <w:tcW w:w="2460" w:type="dxa"/>
          </w:tcPr>
          <w:p w14:paraId="2777240C" w14:textId="38B6CBB8" w:rsidR="007536E1" w:rsidRPr="00E46819" w:rsidRDefault="007536E1" w:rsidP="007536E1">
            <w:pPr>
              <w:jc w:val="center"/>
              <w:rPr>
                <w:rFonts w:ascii="Times New Roman" w:hAnsi="Times New Roman" w:cs="Times New Roman"/>
                <w:b/>
              </w:rPr>
            </w:pPr>
            <w:r w:rsidRPr="00E46819">
              <w:rPr>
                <w:rFonts w:ascii="Times New Roman" w:hAnsi="Times New Roman" w:cs="Times New Roman"/>
                <w:b/>
              </w:rPr>
              <w:t>1-</w:t>
            </w:r>
            <w:r w:rsidR="000B16B3">
              <w:rPr>
                <w:rFonts w:ascii="Times New Roman" w:hAnsi="Times New Roman" w:cs="Times New Roman"/>
                <w:b/>
              </w:rPr>
              <w:t>2</w:t>
            </w:r>
          </w:p>
        </w:tc>
        <w:tc>
          <w:tcPr>
            <w:tcW w:w="2965" w:type="dxa"/>
          </w:tcPr>
          <w:p w14:paraId="20AE975C" w14:textId="4DBAE6DD" w:rsidR="007536E1" w:rsidRPr="00E46819" w:rsidRDefault="007536E1" w:rsidP="007536E1">
            <w:pPr>
              <w:jc w:val="center"/>
              <w:rPr>
                <w:rFonts w:ascii="Times New Roman" w:hAnsi="Times New Roman" w:cs="Times New Roman"/>
                <w:b/>
              </w:rPr>
            </w:pPr>
            <w:r w:rsidRPr="00E46819">
              <w:rPr>
                <w:rFonts w:ascii="Times New Roman" w:hAnsi="Times New Roman" w:cs="Times New Roman"/>
                <w:b/>
              </w:rPr>
              <w:t>4-5</w:t>
            </w:r>
          </w:p>
        </w:tc>
        <w:tc>
          <w:tcPr>
            <w:tcW w:w="2965" w:type="dxa"/>
          </w:tcPr>
          <w:p w14:paraId="64F16455" w14:textId="68C48C65" w:rsidR="007536E1" w:rsidRPr="00E46819" w:rsidRDefault="004D7AB4" w:rsidP="007536E1">
            <w:pPr>
              <w:jc w:val="center"/>
              <w:rPr>
                <w:rFonts w:ascii="Times New Roman" w:hAnsi="Times New Roman" w:cs="Times New Roman"/>
                <w:b/>
              </w:rPr>
            </w:pPr>
            <w:r>
              <w:rPr>
                <w:rFonts w:ascii="Times New Roman" w:hAnsi="Times New Roman" w:cs="Times New Roman"/>
                <w:b/>
              </w:rPr>
              <w:t>5</w:t>
            </w:r>
            <w:r w:rsidR="00315F9B">
              <w:rPr>
                <w:rFonts w:ascii="Times New Roman" w:hAnsi="Times New Roman" w:cs="Times New Roman"/>
                <w:b/>
              </w:rPr>
              <w:t>-6</w:t>
            </w:r>
          </w:p>
        </w:tc>
        <w:tc>
          <w:tcPr>
            <w:tcW w:w="1849" w:type="dxa"/>
          </w:tcPr>
          <w:p w14:paraId="1BA30EC3" w14:textId="77777777" w:rsidR="007536E1" w:rsidRPr="004479DF" w:rsidRDefault="007536E1">
            <w:pPr>
              <w:rPr>
                <w:rFonts w:ascii="Times New Roman" w:hAnsi="Times New Roman" w:cs="Times New Roman"/>
              </w:rPr>
            </w:pPr>
          </w:p>
        </w:tc>
      </w:tr>
      <w:tr w:rsidR="00E46819" w14:paraId="11DDB59F" w14:textId="3876FBE0" w:rsidTr="00B35470">
        <w:tc>
          <w:tcPr>
            <w:tcW w:w="2711" w:type="dxa"/>
          </w:tcPr>
          <w:p w14:paraId="440FD62D" w14:textId="469A976D" w:rsidR="00D66D0B" w:rsidRDefault="00F64A03" w:rsidP="00BE6CB2">
            <w:pPr>
              <w:rPr>
                <w:rFonts w:ascii="Times New Roman" w:hAnsi="Times New Roman" w:cs="Times New Roman"/>
                <w:b/>
              </w:rPr>
            </w:pPr>
            <w:r>
              <w:rPr>
                <w:rFonts w:ascii="Times New Roman" w:hAnsi="Times New Roman" w:cs="Times New Roman"/>
                <w:b/>
              </w:rPr>
              <w:t xml:space="preserve">Identification of Upstream Causal Factors </w:t>
            </w:r>
          </w:p>
          <w:p w14:paraId="33B011C8" w14:textId="2D236541" w:rsidR="000B16B3" w:rsidRPr="000B16B3" w:rsidRDefault="000B16B3" w:rsidP="00BE6CB2">
            <w:pPr>
              <w:rPr>
                <w:rFonts w:ascii="Times New Roman" w:hAnsi="Times New Roman" w:cs="Times New Roman"/>
              </w:rPr>
            </w:pPr>
            <w:r>
              <w:rPr>
                <w:rFonts w:ascii="Times New Roman" w:hAnsi="Times New Roman" w:cs="Times New Roman"/>
              </w:rPr>
              <w:t>5</w:t>
            </w:r>
            <w:r w:rsidRPr="000B16B3">
              <w:rPr>
                <w:rFonts w:ascii="Times New Roman" w:hAnsi="Times New Roman" w:cs="Times New Roman"/>
              </w:rPr>
              <w:t xml:space="preserve"> points</w:t>
            </w:r>
          </w:p>
          <w:p w14:paraId="73F725F6" w14:textId="519C9554" w:rsidR="00D66D0B" w:rsidRPr="004479DF" w:rsidRDefault="00D66D0B" w:rsidP="00BE6CB2">
            <w:pPr>
              <w:rPr>
                <w:rFonts w:ascii="Times New Roman" w:hAnsi="Times New Roman" w:cs="Times New Roman"/>
              </w:rPr>
            </w:pPr>
          </w:p>
        </w:tc>
        <w:tc>
          <w:tcPr>
            <w:tcW w:w="2460" w:type="dxa"/>
          </w:tcPr>
          <w:p w14:paraId="658CF424" w14:textId="68573F82" w:rsidR="00E46819" w:rsidRDefault="00E46819" w:rsidP="00E46819">
            <w:pPr>
              <w:rPr>
                <w:rFonts w:ascii="Times New Roman" w:hAnsi="Times New Roman" w:cs="Times New Roman"/>
              </w:rPr>
            </w:pPr>
            <w:r>
              <w:rPr>
                <w:rFonts w:ascii="Times New Roman" w:hAnsi="Times New Roman" w:cs="Times New Roman"/>
              </w:rPr>
              <w:t xml:space="preserve">Three factors have been presented but they may conflate individual-level and upstream factors. </w:t>
            </w:r>
            <w:r w:rsidR="00D66D0B" w:rsidRPr="004479DF">
              <w:rPr>
                <w:rFonts w:ascii="Times New Roman" w:hAnsi="Times New Roman" w:cs="Times New Roman"/>
              </w:rPr>
              <w:t xml:space="preserve">There is </w:t>
            </w:r>
            <w:r>
              <w:rPr>
                <w:rFonts w:ascii="Times New Roman" w:hAnsi="Times New Roman" w:cs="Times New Roman"/>
              </w:rPr>
              <w:t xml:space="preserve">a limited </w:t>
            </w:r>
            <w:r w:rsidR="00D66D0B" w:rsidRPr="004479DF">
              <w:rPr>
                <w:rFonts w:ascii="Times New Roman" w:hAnsi="Times New Roman" w:cs="Times New Roman"/>
              </w:rPr>
              <w:t xml:space="preserve">discussion of how these </w:t>
            </w:r>
            <w:r>
              <w:rPr>
                <w:rFonts w:ascii="Times New Roman" w:hAnsi="Times New Roman" w:cs="Times New Roman"/>
              </w:rPr>
              <w:t xml:space="preserve">factors contribute to disparities in health outcomes. </w:t>
            </w:r>
            <w:r w:rsidR="00D66D0B" w:rsidRPr="004479DF">
              <w:rPr>
                <w:rFonts w:ascii="Times New Roman" w:hAnsi="Times New Roman" w:cs="Times New Roman"/>
              </w:rPr>
              <w:t xml:space="preserve">Work indicates an </w:t>
            </w:r>
            <w:r w:rsidR="00D66D0B" w:rsidRPr="004479DF">
              <w:rPr>
                <w:rFonts w:ascii="Times New Roman" w:hAnsi="Times New Roman" w:cs="Times New Roman"/>
                <w:i/>
              </w:rPr>
              <w:t>underdeveloped</w:t>
            </w:r>
            <w:r w:rsidR="00D66D0B" w:rsidRPr="004479DF">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lastRenderedPageBreak/>
              <w:t xml:space="preserve">understanding of how these causal factors are interrelated and reinforce social injustice at the community-level. Arguments may be overly simplified or have gaps in logic. </w:t>
            </w:r>
          </w:p>
          <w:p w14:paraId="4A2D088F" w14:textId="658241DA" w:rsidR="00D66D0B" w:rsidRPr="004479DF" w:rsidRDefault="00D66D0B">
            <w:pPr>
              <w:rPr>
                <w:rFonts w:ascii="Times New Roman" w:hAnsi="Times New Roman" w:cs="Times New Roman"/>
              </w:rPr>
            </w:pPr>
          </w:p>
        </w:tc>
        <w:tc>
          <w:tcPr>
            <w:tcW w:w="2965" w:type="dxa"/>
          </w:tcPr>
          <w:p w14:paraId="77B47CBD" w14:textId="01D79364" w:rsidR="007536E1" w:rsidRDefault="007536E1">
            <w:pPr>
              <w:rPr>
                <w:rFonts w:ascii="Times New Roman" w:hAnsi="Times New Roman" w:cs="Times New Roman"/>
              </w:rPr>
            </w:pPr>
            <w:r>
              <w:rPr>
                <w:rFonts w:ascii="Times New Roman" w:hAnsi="Times New Roman" w:cs="Times New Roman"/>
              </w:rPr>
              <w:lastRenderedPageBreak/>
              <w:t xml:space="preserve">At least three upstream factors have been identified including mezzo, macro and societal level factors. </w:t>
            </w:r>
            <w:r w:rsidRPr="004479DF">
              <w:rPr>
                <w:rFonts w:ascii="Times New Roman" w:hAnsi="Times New Roman" w:cs="Times New Roman"/>
              </w:rPr>
              <w:t xml:space="preserve">Each </w:t>
            </w:r>
            <w:r>
              <w:rPr>
                <w:rFonts w:ascii="Times New Roman" w:hAnsi="Times New Roman" w:cs="Times New Roman"/>
              </w:rPr>
              <w:t xml:space="preserve">factor </w:t>
            </w:r>
            <w:r w:rsidRPr="004479DF">
              <w:rPr>
                <w:rFonts w:ascii="Times New Roman" w:hAnsi="Times New Roman" w:cs="Times New Roman"/>
              </w:rPr>
              <w:t xml:space="preserve">is presented, and </w:t>
            </w:r>
            <w:r>
              <w:rPr>
                <w:rFonts w:ascii="Times New Roman" w:hAnsi="Times New Roman" w:cs="Times New Roman"/>
              </w:rPr>
              <w:t xml:space="preserve">some </w:t>
            </w:r>
            <w:r w:rsidRPr="004479DF">
              <w:rPr>
                <w:rFonts w:ascii="Times New Roman" w:hAnsi="Times New Roman" w:cs="Times New Roman"/>
              </w:rPr>
              <w:t xml:space="preserve">evidence is provided for how these </w:t>
            </w:r>
            <w:r>
              <w:rPr>
                <w:rFonts w:ascii="Times New Roman" w:hAnsi="Times New Roman" w:cs="Times New Roman"/>
              </w:rPr>
              <w:t>factors have contributed to disparities in health outcomes.</w:t>
            </w:r>
            <w:r w:rsidR="007328D7">
              <w:rPr>
                <w:rFonts w:ascii="Times New Roman" w:hAnsi="Times New Roman" w:cs="Times New Roman"/>
              </w:rPr>
              <w:t xml:space="preserve"> </w:t>
            </w:r>
            <w:r w:rsidRPr="004479DF">
              <w:rPr>
                <w:rFonts w:ascii="Times New Roman" w:hAnsi="Times New Roman" w:cs="Times New Roman"/>
              </w:rPr>
              <w:t>Work</w:t>
            </w:r>
            <w:r>
              <w:rPr>
                <w:rFonts w:ascii="Times New Roman" w:hAnsi="Times New Roman" w:cs="Times New Roman"/>
              </w:rPr>
              <w:t xml:space="preserve"> demonstrates an </w:t>
            </w:r>
            <w:r w:rsidRPr="00E46819">
              <w:rPr>
                <w:rFonts w:ascii="Times New Roman" w:hAnsi="Times New Roman" w:cs="Times New Roman"/>
                <w:i/>
              </w:rPr>
              <w:t>emerging</w:t>
            </w:r>
            <w:r>
              <w:rPr>
                <w:rFonts w:ascii="Times New Roman" w:hAnsi="Times New Roman" w:cs="Times New Roman"/>
              </w:rPr>
              <w:t xml:space="preserve"> understanding of how these causal factors are </w:t>
            </w:r>
            <w:r>
              <w:rPr>
                <w:rFonts w:ascii="Times New Roman" w:hAnsi="Times New Roman" w:cs="Times New Roman"/>
              </w:rPr>
              <w:lastRenderedPageBreak/>
              <w:t>interrelated and reinforce social injustice at the community-level. Arguments may be overly simplified.</w:t>
            </w:r>
          </w:p>
          <w:p w14:paraId="5822FE1F" w14:textId="77777777" w:rsidR="007536E1" w:rsidRDefault="007536E1">
            <w:pPr>
              <w:rPr>
                <w:rFonts w:ascii="Times New Roman" w:hAnsi="Times New Roman" w:cs="Times New Roman"/>
              </w:rPr>
            </w:pPr>
          </w:p>
          <w:p w14:paraId="16FA08F4" w14:textId="77777777" w:rsidR="007536E1" w:rsidRDefault="007536E1">
            <w:pPr>
              <w:rPr>
                <w:rFonts w:ascii="Times New Roman" w:hAnsi="Times New Roman" w:cs="Times New Roman"/>
              </w:rPr>
            </w:pPr>
          </w:p>
          <w:p w14:paraId="66D9E5F9" w14:textId="77777777" w:rsidR="007536E1" w:rsidRDefault="007536E1">
            <w:pPr>
              <w:rPr>
                <w:rFonts w:ascii="Times New Roman" w:hAnsi="Times New Roman" w:cs="Times New Roman"/>
              </w:rPr>
            </w:pPr>
          </w:p>
          <w:p w14:paraId="3CAE35DC" w14:textId="2B54BEEB" w:rsidR="00D66D0B" w:rsidRPr="004479DF" w:rsidRDefault="00D66D0B">
            <w:pPr>
              <w:rPr>
                <w:rFonts w:ascii="Times New Roman" w:hAnsi="Times New Roman" w:cs="Times New Roman"/>
              </w:rPr>
            </w:pPr>
          </w:p>
        </w:tc>
        <w:tc>
          <w:tcPr>
            <w:tcW w:w="2965" w:type="dxa"/>
          </w:tcPr>
          <w:p w14:paraId="0254FF95" w14:textId="7C1C3E15" w:rsidR="00D66D0B" w:rsidRPr="004479DF" w:rsidRDefault="007536E1">
            <w:pPr>
              <w:rPr>
                <w:rFonts w:ascii="Times New Roman" w:hAnsi="Times New Roman" w:cs="Times New Roman"/>
              </w:rPr>
            </w:pPr>
            <w:r>
              <w:rPr>
                <w:rFonts w:ascii="Times New Roman" w:hAnsi="Times New Roman" w:cs="Times New Roman"/>
              </w:rPr>
              <w:lastRenderedPageBreak/>
              <w:t xml:space="preserve">At least three upstream factors have been identified including mezzo, macro and societal level factors. </w:t>
            </w:r>
            <w:r w:rsidR="00D66D0B" w:rsidRPr="004479DF">
              <w:rPr>
                <w:rFonts w:ascii="Times New Roman" w:hAnsi="Times New Roman" w:cs="Times New Roman"/>
              </w:rPr>
              <w:t xml:space="preserve">Each </w:t>
            </w:r>
            <w:r>
              <w:rPr>
                <w:rFonts w:ascii="Times New Roman" w:hAnsi="Times New Roman" w:cs="Times New Roman"/>
              </w:rPr>
              <w:t xml:space="preserve">factor </w:t>
            </w:r>
            <w:r w:rsidR="00D66D0B" w:rsidRPr="004479DF">
              <w:rPr>
                <w:rFonts w:ascii="Times New Roman" w:hAnsi="Times New Roman" w:cs="Times New Roman"/>
              </w:rPr>
              <w:t xml:space="preserve">is clearly presented, and </w:t>
            </w:r>
            <w:r w:rsidR="00E46819">
              <w:rPr>
                <w:rFonts w:ascii="Times New Roman" w:hAnsi="Times New Roman" w:cs="Times New Roman"/>
              </w:rPr>
              <w:t xml:space="preserve">ample </w:t>
            </w:r>
            <w:r w:rsidR="00D66D0B" w:rsidRPr="004479DF">
              <w:rPr>
                <w:rFonts w:ascii="Times New Roman" w:hAnsi="Times New Roman" w:cs="Times New Roman"/>
              </w:rPr>
              <w:t xml:space="preserve">evidence is provided for how these </w:t>
            </w:r>
            <w:r>
              <w:rPr>
                <w:rFonts w:ascii="Times New Roman" w:hAnsi="Times New Roman" w:cs="Times New Roman"/>
              </w:rPr>
              <w:t xml:space="preserve">factors have contributed to disparities in health outcomes. </w:t>
            </w:r>
            <w:r w:rsidR="00D66D0B" w:rsidRPr="004479DF">
              <w:rPr>
                <w:rFonts w:ascii="Times New Roman" w:hAnsi="Times New Roman" w:cs="Times New Roman"/>
              </w:rPr>
              <w:t>Work</w:t>
            </w:r>
            <w:r>
              <w:rPr>
                <w:rFonts w:ascii="Times New Roman" w:hAnsi="Times New Roman" w:cs="Times New Roman"/>
              </w:rPr>
              <w:t xml:space="preserve"> demonstrates a </w:t>
            </w:r>
            <w:r w:rsidRPr="00E46819">
              <w:rPr>
                <w:rFonts w:ascii="Times New Roman" w:hAnsi="Times New Roman" w:cs="Times New Roman"/>
                <w:i/>
              </w:rPr>
              <w:t xml:space="preserve">sophisticated </w:t>
            </w:r>
            <w:r>
              <w:rPr>
                <w:rFonts w:ascii="Times New Roman" w:hAnsi="Times New Roman" w:cs="Times New Roman"/>
              </w:rPr>
              <w:t xml:space="preserve">understanding </w:t>
            </w:r>
            <w:r>
              <w:rPr>
                <w:rFonts w:ascii="Times New Roman" w:hAnsi="Times New Roman" w:cs="Times New Roman"/>
              </w:rPr>
              <w:lastRenderedPageBreak/>
              <w:t xml:space="preserve">of how these causal factors are interrelated and reinforce social injustice at the community-level. </w:t>
            </w:r>
          </w:p>
        </w:tc>
        <w:tc>
          <w:tcPr>
            <w:tcW w:w="1849" w:type="dxa"/>
          </w:tcPr>
          <w:p w14:paraId="47A994AB" w14:textId="77777777" w:rsidR="00D66D0B" w:rsidRPr="004479DF" w:rsidRDefault="00D66D0B">
            <w:pPr>
              <w:rPr>
                <w:rFonts w:ascii="Times New Roman" w:hAnsi="Times New Roman" w:cs="Times New Roman"/>
              </w:rPr>
            </w:pPr>
          </w:p>
        </w:tc>
      </w:tr>
      <w:tr w:rsidR="00BF3351" w14:paraId="65A1EC06" w14:textId="77777777" w:rsidTr="00B35470">
        <w:tc>
          <w:tcPr>
            <w:tcW w:w="2711" w:type="dxa"/>
          </w:tcPr>
          <w:p w14:paraId="5CBEF474" w14:textId="77777777" w:rsidR="00BF3351" w:rsidRPr="004479DF" w:rsidRDefault="00BF3351" w:rsidP="00BE6CB2">
            <w:pPr>
              <w:rPr>
                <w:rFonts w:ascii="Times New Roman" w:hAnsi="Times New Roman" w:cs="Times New Roman"/>
                <w:b/>
              </w:rPr>
            </w:pPr>
          </w:p>
        </w:tc>
        <w:tc>
          <w:tcPr>
            <w:tcW w:w="2460" w:type="dxa"/>
          </w:tcPr>
          <w:p w14:paraId="24B4FA0F" w14:textId="140B7E8F" w:rsidR="00BF3351" w:rsidRPr="000B16B3" w:rsidRDefault="00B35D49" w:rsidP="000B16B3">
            <w:pPr>
              <w:jc w:val="center"/>
              <w:rPr>
                <w:rFonts w:ascii="Times New Roman" w:hAnsi="Times New Roman" w:cs="Times New Roman"/>
                <w:b/>
              </w:rPr>
            </w:pPr>
            <w:r w:rsidRPr="000B16B3">
              <w:rPr>
                <w:rFonts w:ascii="Times New Roman" w:hAnsi="Times New Roman" w:cs="Times New Roman"/>
                <w:b/>
              </w:rPr>
              <w:t>1-2</w:t>
            </w:r>
          </w:p>
        </w:tc>
        <w:tc>
          <w:tcPr>
            <w:tcW w:w="2965" w:type="dxa"/>
          </w:tcPr>
          <w:p w14:paraId="4DE9C4D9" w14:textId="167BD0E6" w:rsidR="00BF3351" w:rsidRPr="000B16B3" w:rsidRDefault="00B35D49" w:rsidP="000B16B3">
            <w:pPr>
              <w:jc w:val="center"/>
              <w:rPr>
                <w:rFonts w:ascii="Times New Roman" w:hAnsi="Times New Roman" w:cs="Times New Roman"/>
                <w:b/>
              </w:rPr>
            </w:pPr>
            <w:r w:rsidRPr="000B16B3">
              <w:rPr>
                <w:rFonts w:ascii="Times New Roman" w:hAnsi="Times New Roman" w:cs="Times New Roman"/>
                <w:b/>
              </w:rPr>
              <w:t>3-4</w:t>
            </w:r>
          </w:p>
        </w:tc>
        <w:tc>
          <w:tcPr>
            <w:tcW w:w="2965" w:type="dxa"/>
          </w:tcPr>
          <w:p w14:paraId="1C31A9E7" w14:textId="05DEE550" w:rsidR="00BF3351" w:rsidRPr="000B16B3" w:rsidRDefault="00B35D49" w:rsidP="000B16B3">
            <w:pPr>
              <w:jc w:val="center"/>
              <w:rPr>
                <w:rFonts w:ascii="Times New Roman" w:hAnsi="Times New Roman" w:cs="Times New Roman"/>
                <w:b/>
              </w:rPr>
            </w:pPr>
            <w:r w:rsidRPr="000B16B3">
              <w:rPr>
                <w:rFonts w:ascii="Times New Roman" w:hAnsi="Times New Roman" w:cs="Times New Roman"/>
                <w:b/>
              </w:rPr>
              <w:t>5</w:t>
            </w:r>
          </w:p>
        </w:tc>
        <w:tc>
          <w:tcPr>
            <w:tcW w:w="1849" w:type="dxa"/>
          </w:tcPr>
          <w:p w14:paraId="384FBA11" w14:textId="77777777" w:rsidR="00BF3351" w:rsidRPr="004479DF" w:rsidRDefault="00BF3351">
            <w:pPr>
              <w:rPr>
                <w:rFonts w:ascii="Times New Roman" w:hAnsi="Times New Roman" w:cs="Times New Roman"/>
              </w:rPr>
            </w:pPr>
          </w:p>
        </w:tc>
      </w:tr>
      <w:tr w:rsidR="00E46819" w14:paraId="1B9DA76C" w14:textId="4FB94B39" w:rsidTr="00B35470">
        <w:tc>
          <w:tcPr>
            <w:tcW w:w="2711" w:type="dxa"/>
          </w:tcPr>
          <w:p w14:paraId="06DE2093" w14:textId="05635CBE" w:rsidR="00D66D0B" w:rsidRPr="004479DF" w:rsidRDefault="00D66D0B" w:rsidP="00BE6CB2">
            <w:pPr>
              <w:rPr>
                <w:rFonts w:ascii="Times New Roman" w:hAnsi="Times New Roman" w:cs="Times New Roman"/>
                <w:b/>
              </w:rPr>
            </w:pPr>
            <w:r w:rsidRPr="004479DF">
              <w:rPr>
                <w:rFonts w:ascii="Times New Roman" w:hAnsi="Times New Roman" w:cs="Times New Roman"/>
                <w:b/>
              </w:rPr>
              <w:t>Conclusion</w:t>
            </w:r>
            <w:r w:rsidR="00F64A03">
              <w:rPr>
                <w:rFonts w:ascii="Times New Roman" w:hAnsi="Times New Roman" w:cs="Times New Roman"/>
                <w:b/>
              </w:rPr>
              <w:t>/Implications for Practice</w:t>
            </w:r>
          </w:p>
          <w:p w14:paraId="7E93C994" w14:textId="12946E5D" w:rsidR="00D66D0B" w:rsidRPr="004479DF" w:rsidRDefault="00D66D0B" w:rsidP="00BE6CB2">
            <w:pPr>
              <w:rPr>
                <w:rFonts w:ascii="Times New Roman" w:hAnsi="Times New Roman" w:cs="Times New Roman"/>
              </w:rPr>
            </w:pPr>
            <w:r w:rsidRPr="004479DF">
              <w:rPr>
                <w:rFonts w:ascii="Times New Roman" w:hAnsi="Times New Roman" w:cs="Times New Roman"/>
              </w:rPr>
              <w:t>5 points</w:t>
            </w:r>
          </w:p>
        </w:tc>
        <w:tc>
          <w:tcPr>
            <w:tcW w:w="2460" w:type="dxa"/>
          </w:tcPr>
          <w:p w14:paraId="018D5AFA" w14:textId="2B827F73" w:rsidR="00D66D0B" w:rsidRPr="004479DF" w:rsidRDefault="004D7AB4">
            <w:pPr>
              <w:rPr>
                <w:rFonts w:ascii="Times New Roman" w:hAnsi="Times New Roman" w:cs="Times New Roman"/>
              </w:rPr>
            </w:pPr>
            <w:r>
              <w:rPr>
                <w:rFonts w:ascii="Times New Roman" w:hAnsi="Times New Roman" w:cs="Times New Roman"/>
              </w:rPr>
              <w:t xml:space="preserve">An overly general conclusion is provided that summarizes the content of the paper but does not provide comprehensive implications for practice. </w:t>
            </w:r>
          </w:p>
        </w:tc>
        <w:tc>
          <w:tcPr>
            <w:tcW w:w="2965" w:type="dxa"/>
          </w:tcPr>
          <w:p w14:paraId="775D3CC3" w14:textId="77777777" w:rsidR="004D7AB4" w:rsidRDefault="004D7AB4" w:rsidP="004D7AB4">
            <w:r>
              <w:rPr>
                <w:rFonts w:ascii="Times New Roman" w:hAnsi="Times New Roman" w:cs="Times New Roman"/>
              </w:rPr>
              <w:t>T</w:t>
            </w:r>
            <w:r>
              <w:t xml:space="preserve">he paper identifies why addressing this issue is important to promoting social justice and is in alignment with the NASW Code of Ethics. </w:t>
            </w:r>
          </w:p>
          <w:p w14:paraId="26E7D481" w14:textId="4EF10D0F" w:rsidR="00D66D0B" w:rsidRPr="004479DF" w:rsidRDefault="004D7AB4" w:rsidP="004D7AB4">
            <w:pPr>
              <w:rPr>
                <w:rFonts w:ascii="Times New Roman" w:hAnsi="Times New Roman" w:cs="Times New Roman"/>
              </w:rPr>
            </w:pPr>
            <w:r>
              <w:t>Feasible structural and systemic strategies to address this issue have been identified.</w:t>
            </w:r>
          </w:p>
        </w:tc>
        <w:tc>
          <w:tcPr>
            <w:tcW w:w="2965" w:type="dxa"/>
          </w:tcPr>
          <w:p w14:paraId="76459F4F" w14:textId="1C670F62" w:rsidR="004D7AB4" w:rsidRDefault="00DE47B9" w:rsidP="004D7AB4">
            <w:r>
              <w:rPr>
                <w:rFonts w:ascii="Times New Roman" w:hAnsi="Times New Roman" w:cs="Times New Roman"/>
              </w:rPr>
              <w:t>T</w:t>
            </w:r>
            <w:r>
              <w:t xml:space="preserve">he </w:t>
            </w:r>
            <w:r w:rsidR="004D7AB4">
              <w:t xml:space="preserve">paper provides a sophisticate synopsis of this issue. Significant efforts have been made to describe how addressing this issue is imperative to achieving social justice and is in alignment with the NASW Code of Ethics. </w:t>
            </w:r>
          </w:p>
          <w:p w14:paraId="26D02EBC" w14:textId="26F02B63" w:rsidR="00D66D0B" w:rsidRPr="004479DF" w:rsidRDefault="004D7AB4">
            <w:pPr>
              <w:rPr>
                <w:rFonts w:ascii="Times New Roman" w:hAnsi="Times New Roman" w:cs="Times New Roman"/>
              </w:rPr>
            </w:pPr>
            <w:r>
              <w:t xml:space="preserve">Feasible structural and systemic strategies that are consistent with international and national efforts to address this issue have been identified. </w:t>
            </w:r>
          </w:p>
        </w:tc>
        <w:tc>
          <w:tcPr>
            <w:tcW w:w="1849" w:type="dxa"/>
          </w:tcPr>
          <w:p w14:paraId="1287A127" w14:textId="77777777" w:rsidR="00D66D0B" w:rsidRPr="004479DF" w:rsidRDefault="00D66D0B">
            <w:pPr>
              <w:rPr>
                <w:rFonts w:ascii="Times New Roman" w:hAnsi="Times New Roman" w:cs="Times New Roman"/>
              </w:rPr>
            </w:pPr>
          </w:p>
        </w:tc>
      </w:tr>
      <w:tr w:rsidR="00BF3351" w14:paraId="72203F43" w14:textId="77777777" w:rsidTr="00B35470">
        <w:tc>
          <w:tcPr>
            <w:tcW w:w="2711" w:type="dxa"/>
          </w:tcPr>
          <w:p w14:paraId="4A866C00" w14:textId="77777777" w:rsidR="00BF3351" w:rsidRPr="004479DF" w:rsidRDefault="00BF3351" w:rsidP="00BE6CB2">
            <w:pPr>
              <w:rPr>
                <w:rFonts w:ascii="Times New Roman" w:hAnsi="Times New Roman" w:cs="Times New Roman"/>
                <w:b/>
              </w:rPr>
            </w:pPr>
          </w:p>
        </w:tc>
        <w:tc>
          <w:tcPr>
            <w:tcW w:w="2460" w:type="dxa"/>
          </w:tcPr>
          <w:p w14:paraId="21EA21D4" w14:textId="79657E05" w:rsidR="00BF3351" w:rsidRPr="00BF3351" w:rsidRDefault="00BF3351" w:rsidP="00BF3351">
            <w:pPr>
              <w:jc w:val="center"/>
              <w:rPr>
                <w:rFonts w:ascii="Times New Roman" w:hAnsi="Times New Roman" w:cs="Times New Roman"/>
                <w:b/>
              </w:rPr>
            </w:pPr>
            <w:r w:rsidRPr="00BF3351">
              <w:rPr>
                <w:rFonts w:ascii="Times New Roman" w:hAnsi="Times New Roman" w:cs="Times New Roman"/>
                <w:b/>
              </w:rPr>
              <w:t>1</w:t>
            </w:r>
          </w:p>
        </w:tc>
        <w:tc>
          <w:tcPr>
            <w:tcW w:w="2965" w:type="dxa"/>
          </w:tcPr>
          <w:p w14:paraId="2E209616" w14:textId="2FD50E66" w:rsidR="00BF3351" w:rsidRPr="00BF3351" w:rsidRDefault="00315F9B" w:rsidP="00BF3351">
            <w:pPr>
              <w:jc w:val="center"/>
              <w:rPr>
                <w:rFonts w:ascii="Times New Roman" w:hAnsi="Times New Roman" w:cs="Times New Roman"/>
                <w:b/>
              </w:rPr>
            </w:pPr>
            <w:r>
              <w:rPr>
                <w:rFonts w:ascii="Times New Roman" w:hAnsi="Times New Roman" w:cs="Times New Roman"/>
                <w:b/>
              </w:rPr>
              <w:t>2</w:t>
            </w:r>
          </w:p>
        </w:tc>
        <w:tc>
          <w:tcPr>
            <w:tcW w:w="2965" w:type="dxa"/>
          </w:tcPr>
          <w:p w14:paraId="332A9C31" w14:textId="43CB0AD6" w:rsidR="00BF3351" w:rsidRPr="00BF3351" w:rsidRDefault="00315F9B" w:rsidP="00BF3351">
            <w:pPr>
              <w:jc w:val="center"/>
              <w:rPr>
                <w:rFonts w:ascii="Times New Roman" w:hAnsi="Times New Roman" w:cs="Times New Roman"/>
                <w:b/>
              </w:rPr>
            </w:pPr>
            <w:r>
              <w:rPr>
                <w:rFonts w:ascii="Times New Roman" w:hAnsi="Times New Roman" w:cs="Times New Roman"/>
                <w:b/>
              </w:rPr>
              <w:t>3</w:t>
            </w:r>
          </w:p>
        </w:tc>
        <w:tc>
          <w:tcPr>
            <w:tcW w:w="1849" w:type="dxa"/>
          </w:tcPr>
          <w:p w14:paraId="04B6C13F" w14:textId="77777777" w:rsidR="00BF3351" w:rsidRPr="004479DF" w:rsidRDefault="00BF3351">
            <w:pPr>
              <w:rPr>
                <w:rFonts w:ascii="Times New Roman" w:hAnsi="Times New Roman" w:cs="Times New Roman"/>
              </w:rPr>
            </w:pPr>
          </w:p>
        </w:tc>
      </w:tr>
      <w:tr w:rsidR="00E46819" w14:paraId="57F45EB5" w14:textId="783E07AB" w:rsidTr="00B35470">
        <w:tc>
          <w:tcPr>
            <w:tcW w:w="2711" w:type="dxa"/>
          </w:tcPr>
          <w:p w14:paraId="5D92B0F1" w14:textId="77777777" w:rsidR="00D66D0B" w:rsidRPr="004479DF" w:rsidRDefault="00D66D0B" w:rsidP="00BE6CB2">
            <w:pPr>
              <w:rPr>
                <w:rFonts w:ascii="Times New Roman" w:hAnsi="Times New Roman" w:cs="Times New Roman"/>
                <w:b/>
              </w:rPr>
            </w:pPr>
            <w:r w:rsidRPr="004479DF">
              <w:rPr>
                <w:rFonts w:ascii="Times New Roman" w:hAnsi="Times New Roman" w:cs="Times New Roman"/>
                <w:b/>
              </w:rPr>
              <w:t>Mechanics/APA /Cohesiveness</w:t>
            </w:r>
          </w:p>
          <w:p w14:paraId="216344E2" w14:textId="095040A5" w:rsidR="00D66D0B" w:rsidRPr="004479DF" w:rsidRDefault="004D7AB4" w:rsidP="00BE6CB2">
            <w:pPr>
              <w:rPr>
                <w:rFonts w:ascii="Times New Roman" w:hAnsi="Times New Roman" w:cs="Times New Roman"/>
              </w:rPr>
            </w:pPr>
            <w:r>
              <w:rPr>
                <w:rFonts w:ascii="Times New Roman" w:hAnsi="Times New Roman" w:cs="Times New Roman"/>
              </w:rPr>
              <w:t>2</w:t>
            </w:r>
            <w:r w:rsidR="00D66D0B" w:rsidRPr="004479DF">
              <w:rPr>
                <w:rFonts w:ascii="Times New Roman" w:hAnsi="Times New Roman" w:cs="Times New Roman"/>
              </w:rPr>
              <w:t xml:space="preserve"> points</w:t>
            </w:r>
          </w:p>
        </w:tc>
        <w:tc>
          <w:tcPr>
            <w:tcW w:w="2460" w:type="dxa"/>
          </w:tcPr>
          <w:p w14:paraId="0A2C9026" w14:textId="4BFC6A02" w:rsidR="00D66D0B" w:rsidRPr="004479DF" w:rsidRDefault="00D66D0B">
            <w:pPr>
              <w:rPr>
                <w:rFonts w:ascii="Times New Roman" w:hAnsi="Times New Roman" w:cs="Times New Roman"/>
              </w:rPr>
            </w:pPr>
            <w:r w:rsidRPr="004479DF">
              <w:rPr>
                <w:rFonts w:ascii="Times New Roman" w:hAnsi="Times New Roman" w:cs="Times New Roman"/>
              </w:rPr>
              <w:t xml:space="preserve">Frequent APA and stylistic errors have been made. The paper is poorly structured and is missing one or </w:t>
            </w:r>
            <w:r w:rsidRPr="004479DF">
              <w:rPr>
                <w:rFonts w:ascii="Times New Roman" w:hAnsi="Times New Roman" w:cs="Times New Roman"/>
              </w:rPr>
              <w:lastRenderedPageBreak/>
              <w:t>more of the following elements: topic sentences, subject headings, clear transitions between paragraphs and a clear thesis/paper roadmap. The paper does not exceed the page limit by more than two pages</w:t>
            </w:r>
          </w:p>
        </w:tc>
        <w:tc>
          <w:tcPr>
            <w:tcW w:w="2965" w:type="dxa"/>
          </w:tcPr>
          <w:p w14:paraId="6AA2BC95" w14:textId="0EE16072" w:rsidR="00D66D0B" w:rsidRPr="004479DF" w:rsidRDefault="00D66D0B">
            <w:pPr>
              <w:rPr>
                <w:rFonts w:ascii="Times New Roman" w:hAnsi="Times New Roman" w:cs="Times New Roman"/>
              </w:rPr>
            </w:pPr>
            <w:r w:rsidRPr="004479DF">
              <w:rPr>
                <w:rFonts w:ascii="Times New Roman" w:hAnsi="Times New Roman" w:cs="Times New Roman"/>
              </w:rPr>
              <w:lastRenderedPageBreak/>
              <w:t xml:space="preserve">An effort has been made to consistently use APA, although some errors may be evident.  Paper is well structured but may be </w:t>
            </w:r>
            <w:r w:rsidRPr="004479DF">
              <w:rPr>
                <w:rFonts w:ascii="Times New Roman" w:hAnsi="Times New Roman" w:cs="Times New Roman"/>
              </w:rPr>
              <w:lastRenderedPageBreak/>
              <w:t>missing one of the following elements: topic sentences, subject headings, clear transitions between paragraphs and a clear thesis/paper roadmap. There may be some stylistic/mechanical errors. The paper is cohesive with clear transitions between paragraphs. The paper does not exceed the page limit by more than one page.</w:t>
            </w:r>
          </w:p>
        </w:tc>
        <w:tc>
          <w:tcPr>
            <w:tcW w:w="2965" w:type="dxa"/>
          </w:tcPr>
          <w:p w14:paraId="0029A039" w14:textId="67725B05" w:rsidR="00D66D0B" w:rsidRPr="004479DF" w:rsidRDefault="00D66D0B">
            <w:pPr>
              <w:rPr>
                <w:rFonts w:ascii="Times New Roman" w:hAnsi="Times New Roman" w:cs="Times New Roman"/>
              </w:rPr>
            </w:pPr>
            <w:r w:rsidRPr="004479DF">
              <w:rPr>
                <w:rFonts w:ascii="Times New Roman" w:hAnsi="Times New Roman" w:cs="Times New Roman"/>
              </w:rPr>
              <w:lastRenderedPageBreak/>
              <w:t xml:space="preserve">Clear use of APA and followed for each citation chosen. Paper is well structured and coherent with the use of topic sentences, </w:t>
            </w:r>
            <w:r w:rsidRPr="004479DF">
              <w:rPr>
                <w:rFonts w:ascii="Times New Roman" w:hAnsi="Times New Roman" w:cs="Times New Roman"/>
              </w:rPr>
              <w:lastRenderedPageBreak/>
              <w:t xml:space="preserve">subject headings, and a clear thesis/paper roadmap. Free of stylistic/mechanical errors. The paper is cohesive with clear transitions between paragraphs. The paper does not exceed the page limit. </w:t>
            </w:r>
          </w:p>
        </w:tc>
        <w:tc>
          <w:tcPr>
            <w:tcW w:w="1849" w:type="dxa"/>
          </w:tcPr>
          <w:p w14:paraId="7EB9154A" w14:textId="77777777" w:rsidR="00D66D0B" w:rsidRPr="004479DF" w:rsidRDefault="00D66D0B">
            <w:pPr>
              <w:rPr>
                <w:rFonts w:ascii="Times New Roman" w:hAnsi="Times New Roman" w:cs="Times New Roman"/>
              </w:rPr>
            </w:pPr>
          </w:p>
        </w:tc>
      </w:tr>
      <w:tr w:rsidR="00E46819" w14:paraId="09D33E5D" w14:textId="1D72C6EC" w:rsidTr="00B35470">
        <w:tc>
          <w:tcPr>
            <w:tcW w:w="2711" w:type="dxa"/>
          </w:tcPr>
          <w:p w14:paraId="7D718FB0" w14:textId="4CADCE04" w:rsidR="00D66D0B" w:rsidRPr="004479DF" w:rsidRDefault="00D66D0B" w:rsidP="00BE6CB2">
            <w:pPr>
              <w:rPr>
                <w:rFonts w:ascii="Times New Roman" w:hAnsi="Times New Roman" w:cs="Times New Roman"/>
                <w:b/>
              </w:rPr>
            </w:pPr>
            <w:r w:rsidRPr="004479DF">
              <w:rPr>
                <w:rFonts w:ascii="Times New Roman" w:hAnsi="Times New Roman" w:cs="Times New Roman"/>
                <w:b/>
              </w:rPr>
              <w:t>TOTAL</w:t>
            </w:r>
          </w:p>
        </w:tc>
        <w:tc>
          <w:tcPr>
            <w:tcW w:w="2460" w:type="dxa"/>
          </w:tcPr>
          <w:p w14:paraId="08A24C8D" w14:textId="77777777" w:rsidR="00D66D0B" w:rsidRPr="004479DF" w:rsidRDefault="00D66D0B">
            <w:pPr>
              <w:rPr>
                <w:rFonts w:ascii="Times New Roman" w:hAnsi="Times New Roman" w:cs="Times New Roman"/>
              </w:rPr>
            </w:pPr>
          </w:p>
        </w:tc>
        <w:tc>
          <w:tcPr>
            <w:tcW w:w="2965" w:type="dxa"/>
          </w:tcPr>
          <w:p w14:paraId="555F7797" w14:textId="77777777" w:rsidR="00D66D0B" w:rsidRPr="004479DF" w:rsidRDefault="00D66D0B">
            <w:pPr>
              <w:rPr>
                <w:rFonts w:ascii="Times New Roman" w:hAnsi="Times New Roman" w:cs="Times New Roman"/>
              </w:rPr>
            </w:pPr>
          </w:p>
        </w:tc>
        <w:tc>
          <w:tcPr>
            <w:tcW w:w="2965" w:type="dxa"/>
          </w:tcPr>
          <w:p w14:paraId="4A7BC8CD" w14:textId="77777777" w:rsidR="00D66D0B" w:rsidRPr="004479DF" w:rsidRDefault="00D66D0B">
            <w:pPr>
              <w:rPr>
                <w:rFonts w:ascii="Times New Roman" w:hAnsi="Times New Roman" w:cs="Times New Roman"/>
              </w:rPr>
            </w:pPr>
          </w:p>
        </w:tc>
        <w:tc>
          <w:tcPr>
            <w:tcW w:w="1849" w:type="dxa"/>
          </w:tcPr>
          <w:p w14:paraId="57461C22" w14:textId="77777777" w:rsidR="00D66D0B" w:rsidRPr="004479DF" w:rsidRDefault="00D66D0B">
            <w:pPr>
              <w:rPr>
                <w:rFonts w:ascii="Times New Roman" w:hAnsi="Times New Roman" w:cs="Times New Roman"/>
              </w:rPr>
            </w:pPr>
          </w:p>
        </w:tc>
      </w:tr>
    </w:tbl>
    <w:p w14:paraId="269AE296" w14:textId="77777777" w:rsidR="00247B73" w:rsidRDefault="00247B73"/>
    <w:sectPr w:rsidR="00247B73" w:rsidSect="00BE6CB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CB2"/>
    <w:rsid w:val="0001186D"/>
    <w:rsid w:val="000B16B3"/>
    <w:rsid w:val="001212F2"/>
    <w:rsid w:val="002071C2"/>
    <w:rsid w:val="00243BF5"/>
    <w:rsid w:val="00247B73"/>
    <w:rsid w:val="00273B19"/>
    <w:rsid w:val="002F1BB2"/>
    <w:rsid w:val="00315F9B"/>
    <w:rsid w:val="0040788A"/>
    <w:rsid w:val="0042536E"/>
    <w:rsid w:val="004479DF"/>
    <w:rsid w:val="00470D7E"/>
    <w:rsid w:val="0047275F"/>
    <w:rsid w:val="004D6C91"/>
    <w:rsid w:val="004D7AB4"/>
    <w:rsid w:val="00534FCC"/>
    <w:rsid w:val="00665CA5"/>
    <w:rsid w:val="00691CA1"/>
    <w:rsid w:val="006A78F3"/>
    <w:rsid w:val="006E0CEE"/>
    <w:rsid w:val="007328D7"/>
    <w:rsid w:val="007536E1"/>
    <w:rsid w:val="00801A6C"/>
    <w:rsid w:val="008C3A43"/>
    <w:rsid w:val="00A05880"/>
    <w:rsid w:val="00A53B35"/>
    <w:rsid w:val="00A64008"/>
    <w:rsid w:val="00A73ACA"/>
    <w:rsid w:val="00AC61C9"/>
    <w:rsid w:val="00B30252"/>
    <w:rsid w:val="00B3512E"/>
    <w:rsid w:val="00B35470"/>
    <w:rsid w:val="00B35D49"/>
    <w:rsid w:val="00B41744"/>
    <w:rsid w:val="00B55A5B"/>
    <w:rsid w:val="00B813B5"/>
    <w:rsid w:val="00BA6EFA"/>
    <w:rsid w:val="00BE6CB2"/>
    <w:rsid w:val="00BF3351"/>
    <w:rsid w:val="00C50792"/>
    <w:rsid w:val="00C80266"/>
    <w:rsid w:val="00CA79FE"/>
    <w:rsid w:val="00D544F2"/>
    <w:rsid w:val="00D66D0B"/>
    <w:rsid w:val="00D87CF0"/>
    <w:rsid w:val="00DE47B9"/>
    <w:rsid w:val="00E10A89"/>
    <w:rsid w:val="00E46819"/>
    <w:rsid w:val="00EC0674"/>
    <w:rsid w:val="00EC0768"/>
    <w:rsid w:val="00ED0CED"/>
    <w:rsid w:val="00EF6228"/>
    <w:rsid w:val="00F64A03"/>
    <w:rsid w:val="00FF4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A0A9CB"/>
  <w15:chartTrackingRefBased/>
  <w15:docId w15:val="{F70B2BE4-C2EE-AE49-A598-02245523B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CB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E6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Storer,Heather Lynn</dc:creator>
  <cp:keywords/>
  <dc:description/>
  <cp:lastModifiedBy>miranda guittar14</cp:lastModifiedBy>
  <cp:revision>2</cp:revision>
  <dcterms:created xsi:type="dcterms:W3CDTF">2020-06-08T04:21:00Z</dcterms:created>
  <dcterms:modified xsi:type="dcterms:W3CDTF">2020-06-08T04:21:00Z</dcterms:modified>
</cp:coreProperties>
</file>